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Инструкция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самооценке эффективности распределения средств инновационного фонда н</w:t>
      </w:r>
      <w:bookmarkStart w:id="0" w:name="_GoBack"/>
      <w:bookmarkEnd w:id="0"/>
      <w:r w:rsidRPr="00EC49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 стимулирование инновационной деятельности 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педагогических работников 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EC49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(для использования при проведении контрольных мероприятий</w:t>
      </w:r>
      <w:proofErr w:type="gramEnd"/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рамках учредительного контроля)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создание условий для эффективного использования средств на стимулирование инновационной деятельности педагогических работников в муниципальных бюджетных общеобразовательных учреждениях города Рубцовска Алтайского края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982"/>
        <w:gridCol w:w="2385"/>
      </w:tblGrid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Разработаны</w:t>
            </w:r>
            <w:proofErr w:type="gramEnd"/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утверждены Положение и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(указать реквизиты документа) распределения средств на стимулирование результативности и качества инновационной деятельности педагогических работников образовательного учреждения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В порядке распределения средств на стимулирование результативности и качества инновационной деятельности педагогических работников образовательного учреждения указаны, обоснованы и мотивированы в соответствии с программой развития общеобразовательного учреждения: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цели, на которые направляются средства инновационного фонда;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показатели (индикаторы), по которым определяется достижение поставленных целей;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методика расчета показателей (индикаторов)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Разработано и утверждено Положение (указать реквизиты документа) о работе школьной комиссии по распределению средств инновационного фонда, в котором определены: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порядок формирования комиссии по распределению инновационного фонда;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численность и состав комиссии;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полномочия школьной комиссии;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способ принятия и публикации решения;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порядок разрешения спорных вопросов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Локальным актом общеобразовательного учреждения утвержден состав комиссии по распределению средств инновационного фонда (указать реквизиты документа), 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в которой определено: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представительство администрации; 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представительство школьной профсоюзной организации;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представительство учителей-руководителей или представителей методических объединений/предметных кафедр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Внесены изменения в положение об оценке результативности профессиональной деятельности педагогического работника и утверждены приказом директора общеобразовательного учреждения (указать реквизиты документа)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Порядок распределения средств на стимулирование инновационной деятельности между педагогическими работниками общеобразовательного учреждения согласован: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с органами государственного общественного управления;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с профсоюзом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распределения средств на стимулирование инновационной деятельности между педагогическими работниками утвержден приказом директора общеобразовательного учреждения (указать реквизиты документа)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Педагогические работники ознакомлены с порядком распределения средств инновационного фонда (протокол совещания, подписи ознакомившихся в приказе об утверждении порядка распределения средств на стимулирование инновационной деятельности)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Основанием для расчета средств на стимулирование инновационной деятельности между педагогическими работниками являются показатели (индикаторы), по которым определяется </w:t>
            </w: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достижение поставленных целей, на которые направляются средства инновационного фонда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Положение об оценке результативности профессиональной деятельности педагогических работников и форма оценочного листа обсуждались: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на педагогическом совете;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на совещании при директоре;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не обсуждались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rPr>
          <w:trHeight w:val="718"/>
        </w:trPr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инновационного фонда распределены между (указать %)</w:t>
            </w: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общеобразовательного учреждения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Размер выплаты на I педагогического работника (в рублях):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средний размер выплаты: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максимальная выплата: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минимальная выплата: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Размер выплаты на 1 заместителя директора, осуществляющего сопровождение инновационной деятельности (в рублях):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средний размер выплаты: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максимальная выплата: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- минимальная выплата: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Категории работников, которым предоставляются выплаты за счет средств инновационного фонда: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только педагогические работники;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- заместители директоров (в соответствии с рекомендациями Главного управления)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6" w:rsidRPr="00EC4976" w:rsidTr="00657A20">
        <w:tc>
          <w:tcPr>
            <w:tcW w:w="594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10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iCs/>
                <w:sz w:val="28"/>
                <w:szCs w:val="28"/>
              </w:rPr>
              <w:t>Итоги распределения средств между педагогическими работниками утверждены приказом директора (указать реквизиты документа)</w:t>
            </w:r>
          </w:p>
        </w:tc>
        <w:tc>
          <w:tcPr>
            <w:tcW w:w="982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C4976" w:rsidRPr="00EC4976" w:rsidRDefault="00EC4976" w:rsidP="00EC4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__________________________________________________________________3___________________________________________________________________________________________________________________________________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Примечания: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ответ «да» выставляется 1 балл, за ответ «нет» - 0 баллов.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Пункт 2 настоящей инструкции обязателен для выполнения в полном объеме. В случае отсутствия информации о целях, на которые направляются средства инновационного фонда, показателях (индикаторы), по которым определяется достижение поставленных целей, а также методике расчета указанных показателей (индикаторов) служит достаточным основанием для признания использования средств инновационного фонда в данном общеобразовательном учреждении неэффективным.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учреждениями считается: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эффективной</w:t>
      </w:r>
      <w:proofErr w:type="gramEnd"/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если набрано более 80 % от общего количества баллов (20 и более баллов);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достаточной</w:t>
      </w:r>
      <w:proofErr w:type="gramEnd"/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если набрано 65-79 % от общего количества баллов (16-19 баллов);</w:t>
      </w:r>
    </w:p>
    <w:p w:rsidR="00EC4976" w:rsidRPr="00EC4976" w:rsidRDefault="00EC4976" w:rsidP="00EC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неэффективной</w:t>
      </w:r>
      <w:proofErr w:type="gramEnd"/>
      <w:r w:rsidRPr="00EC4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если набрано менее 65 % от общего числа баллов (менее 16 баллов).</w:t>
      </w:r>
    </w:p>
    <w:p w:rsidR="003B1E6F" w:rsidRDefault="003B1E6F"/>
    <w:sectPr w:rsidR="003B1E6F" w:rsidSect="003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70"/>
    <w:rsid w:val="003B1E6F"/>
    <w:rsid w:val="007B2270"/>
    <w:rsid w:val="00EC4976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49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49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2017-01-27T14:19:00Z</dcterms:created>
  <dcterms:modified xsi:type="dcterms:W3CDTF">2017-01-27T14:24:00Z</dcterms:modified>
</cp:coreProperties>
</file>